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D77" w:rsidRPr="00717BDF" w:rsidRDefault="00A50774" w:rsidP="00847DE7">
      <w:pPr>
        <w:spacing w:line="360" w:lineRule="auto"/>
        <w:ind w:firstLine="720"/>
        <w:rPr>
          <w:sz w:val="22"/>
        </w:rPr>
      </w:pPr>
      <w:r w:rsidRPr="00717BDF">
        <w:rPr>
          <w:sz w:val="22"/>
        </w:rPr>
        <w:t xml:space="preserve">One method for detecting the intent of the patient to grip is through electromyography (EMG).  EMG is the measurement of the electrical potential generated when </w:t>
      </w:r>
      <w:r w:rsidR="000A04B8" w:rsidRPr="00717BDF">
        <w:rPr>
          <w:sz w:val="22"/>
        </w:rPr>
        <w:t>neurons st</w:t>
      </w:r>
      <w:r w:rsidR="000C0D92" w:rsidRPr="00717BDF">
        <w:rPr>
          <w:sz w:val="22"/>
        </w:rPr>
        <w:t xml:space="preserve">imulate skeletal muscle cells.  </w:t>
      </w:r>
      <w:r w:rsidR="00F80D77" w:rsidRPr="00717BDF">
        <w:rPr>
          <w:sz w:val="22"/>
        </w:rPr>
        <w:t xml:space="preserve">Surface EMG – measuring potentials through electrodes placed on the skin – is much preferred over intramuscular EMG, which is far too invasive for this application.  In designs that use EMG, potentials are measured on the forearm near the wrist.  The muscles involved in flexing and extending the fingers are located in the forearm, not the hand itself.  A great advantage of this method is that it is </w:t>
      </w:r>
      <w:r w:rsidR="00847DE7" w:rsidRPr="00717BDF">
        <w:rPr>
          <w:sz w:val="22"/>
        </w:rPr>
        <w:t>very responsive.  When the patient attempts to grip, the electrical signals sent from the patient’s brain to their forearm directly activate the control system for the glove.  As long as the patient’s neural pathways are intact, they will be able to activate the glove; severe muscle weakness should have no impact.  A second advantage to this method is that the electrical components of the sensor can be completely separated from the body of the glove, which would isolate the electrical components from potential water damage.  The</w:t>
      </w:r>
      <w:r w:rsidR="00F80D77" w:rsidRPr="00717BDF">
        <w:rPr>
          <w:sz w:val="22"/>
        </w:rPr>
        <w:t xml:space="preserve"> major disadvantage of using surface EMG is that the EMG signal contains significant noise.  The magnitude of the action potential at the neuromuscular junction is on the order of tens of millivolts, which can be obscured by noise.</w:t>
      </w:r>
      <w:r w:rsidR="00847DE7" w:rsidRPr="00717BDF">
        <w:rPr>
          <w:sz w:val="22"/>
        </w:rPr>
        <w:t xml:space="preserve">  Thus, processing of the signal is required to remove noise and extract meaningful spikes in activity.</w:t>
      </w:r>
    </w:p>
    <w:p w:rsidR="00847DE7" w:rsidRPr="00717BDF" w:rsidRDefault="00847DE7" w:rsidP="00847DE7">
      <w:pPr>
        <w:spacing w:line="360" w:lineRule="auto"/>
        <w:ind w:firstLine="720"/>
        <w:rPr>
          <w:sz w:val="22"/>
        </w:rPr>
      </w:pPr>
      <w:r w:rsidRPr="00717BDF">
        <w:rPr>
          <w:sz w:val="22"/>
        </w:rPr>
        <w:t>Alternatively</w:t>
      </w:r>
      <w:r w:rsidR="000C0D92" w:rsidRPr="00717BDF">
        <w:rPr>
          <w:sz w:val="22"/>
        </w:rPr>
        <w:t xml:space="preserve">, some designs simply use a button to manually signal for the activation of the glove.  The most obvious advantage of this method is that it is simple to implement, as no processing of the signal is required.  When the button is pressed, the </w:t>
      </w:r>
      <w:r w:rsidRPr="00717BDF">
        <w:rPr>
          <w:sz w:val="22"/>
        </w:rPr>
        <w:t>glove begins gripping, and when the button is pressed a second time, the glove relaxes.  Despite the ease of implementation, only using a button presents problems if both of the patient’s hands are disabled.  Although pressing a button does not require much strength and coordination, a patient with severe muscle weakness or neuropathy in both hands may be unable to press the button.  Further, because a button requires the use of the non-gloved hand, the patient would not be able to wear two gloves simultaneously.</w:t>
      </w:r>
    </w:p>
    <w:p w:rsidR="00717BDF" w:rsidRPr="00717BDF" w:rsidRDefault="00717BDF" w:rsidP="00717BDF">
      <w:pPr>
        <w:spacing w:line="360" w:lineRule="auto"/>
        <w:ind w:firstLine="720"/>
        <w:rPr>
          <w:sz w:val="22"/>
        </w:rPr>
      </w:pPr>
      <w:r w:rsidRPr="00717BDF">
        <w:rPr>
          <w:sz w:val="22"/>
        </w:rPr>
        <w:t xml:space="preserve">Many designs use additional sensors at the patient’s fingertips to provide feedback on the gripping force achieved by the glove.  Feedback not only enables a measurement of success for the glove, but also gives a control option to prevent excessive force from damaging the patient’s hand.  Several designs use </w:t>
      </w:r>
      <w:r>
        <w:rPr>
          <w:sz w:val="22"/>
        </w:rPr>
        <w:t>balloon sensors to measure the gripping force applied at the fingertips.  These balloon sensors consist of a rubber tube that is bonded shut at the distal end and connected to a differential pressure sensor at the other.  Pressure applied to the outside of the tube deforms the tube creates pressure inside, which is detected by the pressure sensor.  Another possible feedback mechanism can be achieved through capacitive force sensors, but these have the drawback of requiring electrical components to be present on the patient’s hand.</w:t>
      </w:r>
      <w:bookmarkStart w:id="0" w:name="_GoBack"/>
      <w:bookmarkEnd w:id="0"/>
    </w:p>
    <w:sectPr w:rsidR="00717BDF" w:rsidRPr="00717BDF" w:rsidSect="00A84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774"/>
    <w:rsid w:val="000A04B8"/>
    <w:rsid w:val="000C0D92"/>
    <w:rsid w:val="00717BDF"/>
    <w:rsid w:val="007A24A9"/>
    <w:rsid w:val="00847DE7"/>
    <w:rsid w:val="00A50774"/>
    <w:rsid w:val="00A84695"/>
    <w:rsid w:val="00C82DF2"/>
    <w:rsid w:val="00F80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717E0"/>
  <w14:defaultImageDpi w14:val="32767"/>
  <w15:chartTrackingRefBased/>
  <w15:docId w15:val="{E75857C6-2B3C-164E-83A7-1FF5AB1D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Maxey, Ben</dc:creator>
  <cp:keywords/>
  <dc:description/>
  <cp:lastModifiedBy>Maxey, Ben</cp:lastModifiedBy>
  <cp:revision>1</cp:revision>
  <dcterms:created xsi:type="dcterms:W3CDTF">2018-09-26T20:28:00Z</dcterms:created>
  <dcterms:modified xsi:type="dcterms:W3CDTF">2018-09-27T10:11:00Z</dcterms:modified>
</cp:coreProperties>
</file>